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textAlignment w:val="top"/>
        <w:rPr/>
      </w:pPr>
      <w:hyperlink r:id="rId2">
        <w:r>
          <w:rPr>
            <w:rStyle w:val="InternetLink"/>
            <w:rFonts w:eastAsia="Arial" w:cs="Arial" w:ascii="FreeSans" w:hAnsi="FreeSans"/>
            <w:b/>
            <w:bCs/>
            <w:sz w:val="30"/>
            <w:szCs w:val="30"/>
            <w:u w:val="single"/>
            <w:lang w:val="bg-BG"/>
          </w:rPr>
          <w:t>Пълна информация относно връщане на стоки:</w:t>
        </w:r>
      </w:hyperlink>
    </w:p>
    <w:p>
      <w:pPr>
        <w:pStyle w:val="Normal"/>
        <w:ind w:left="0" w:hanging="2"/>
        <w:jc w:val="left"/>
        <w:rPr>
          <w:rFonts w:ascii="FreeSans" w:hAnsi="FreeSans" w:eastAsia="Arial" w:cs="Arial"/>
          <w:b/>
          <w:b/>
          <w:bCs/>
          <w:sz w:val="30"/>
          <w:szCs w:val="30"/>
          <w:lang w:val="ru-RU"/>
        </w:rPr>
      </w:pPr>
      <w:r>
        <w:rPr>
          <w:rFonts w:eastAsia="Arial" w:cs="Arial" w:ascii="FreeSans" w:hAnsi="FreeSans"/>
          <w:b/>
          <w:bCs/>
          <w:sz w:val="30"/>
          <w:szCs w:val="30"/>
          <w:lang w:val="ru-RU"/>
        </w:rPr>
      </w:r>
    </w:p>
    <w:p>
      <w:pPr>
        <w:pStyle w:val="Normal"/>
        <w:ind w:left="1" w:hanging="3"/>
        <w:jc w:val="left"/>
        <w:rPr/>
      </w:pPr>
      <w:r>
        <w:rPr>
          <w:rFonts w:eastAsia="Arial" w:cs="Arial" w:ascii="FreeSans" w:hAnsi="FreeSans"/>
          <w:b/>
          <w:bCs/>
          <w:sz w:val="30"/>
          <w:szCs w:val="30"/>
          <w:lang w:val="bg-BG"/>
        </w:rPr>
        <w:t>Стъпки за връщане:</w:t>
        <w:br/>
        <w:t xml:space="preserve">1. </w:t>
      </w:r>
      <w:r>
        <w:rPr>
          <w:rFonts w:eastAsia="Arial" w:cs="Arial" w:ascii="FreeSans" w:hAnsi="FreeSans"/>
          <w:b/>
          <w:bCs/>
          <w:sz w:val="30"/>
          <w:szCs w:val="30"/>
          <w:lang w:val="ru-RU"/>
        </w:rPr>
        <w:t xml:space="preserve">Моля, попълнете формуляра и го изпратете на имейл: </w:t>
      </w:r>
      <w:r>
        <w:rPr>
          <w:rFonts w:eastAsia="Arial" w:cs="Arial" w:ascii="FreeSans" w:hAnsi="FreeSans"/>
          <w:b/>
          <w:bCs/>
          <w:color w:val="0563C1"/>
          <w:sz w:val="30"/>
          <w:szCs w:val="30"/>
          <w:lang w:val="ru-RU"/>
        </w:rPr>
        <w:t>customers</w:t>
      </w:r>
      <w:hyperlink r:id="rId3">
        <w:r>
          <w:rPr>
            <w:rFonts w:eastAsia="Arial" w:cs="Arial" w:ascii="FreeSans" w:hAnsi="FreeSans"/>
            <w:b/>
            <w:bCs/>
            <w:color w:val="0563C1"/>
            <w:sz w:val="30"/>
            <w:szCs w:val="30"/>
            <w:lang w:val="ru-RU"/>
          </w:rPr>
          <w:t>@</w:t>
        </w:r>
        <w:r>
          <w:rPr>
            <w:rFonts w:eastAsia="Arial" w:cs="Arial" w:ascii="FreeSans" w:hAnsi="FreeSans"/>
            <w:b/>
            <w:bCs/>
            <w:color w:val="0563C1"/>
            <w:sz w:val="30"/>
            <w:szCs w:val="30"/>
          </w:rPr>
          <w:t>wowtea</w:t>
        </w:r>
        <w:r>
          <w:rPr>
            <w:rFonts w:eastAsia="Arial" w:cs="Arial" w:ascii="FreeSans" w:hAnsi="FreeSans"/>
            <w:b/>
            <w:bCs/>
            <w:color w:val="0563C1"/>
            <w:sz w:val="30"/>
            <w:szCs w:val="30"/>
            <w:lang w:val="ru-RU"/>
          </w:rPr>
          <w:t>.</w:t>
        </w:r>
        <w:r>
          <w:rPr>
            <w:rFonts w:eastAsia="Arial" w:cs="Arial" w:ascii="FreeSans" w:hAnsi="FreeSans"/>
            <w:b/>
            <w:bCs/>
            <w:color w:val="0563C1"/>
            <w:sz w:val="30"/>
            <w:szCs w:val="30"/>
          </w:rPr>
          <w:t>eu</w:t>
        </w:r>
      </w:hyperlink>
    </w:p>
    <w:p>
      <w:pPr>
        <w:pStyle w:val="Normal"/>
        <w:ind w:left="1" w:hanging="3"/>
        <w:jc w:val="left"/>
        <w:rPr>
          <w:rFonts w:ascii="FreeSans" w:hAnsi="FreeSans"/>
          <w:b/>
          <w:b/>
          <w:bCs/>
          <w:sz w:val="36"/>
          <w:szCs w:val="36"/>
        </w:rPr>
      </w:pPr>
      <w:r>
        <w:rPr>
          <w:rFonts w:eastAsia="Arial" w:cs="Arial" w:ascii="FreeSans" w:hAnsi="FreeSans"/>
          <w:b/>
          <w:bCs/>
          <w:sz w:val="36"/>
          <w:szCs w:val="36"/>
          <w:lang w:val="ru-RU"/>
        </w:rPr>
        <w:t>ФОРМУЛЯР ЗА УПРАЖНЯВАНЕ ПРАВО НА ОТКАЗ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b/>
          <w:bCs/>
          <w:sz w:val="30"/>
          <w:szCs w:val="30"/>
          <w:lang w:val="ru-RU"/>
        </w:rPr>
        <w:t>До АТОП ООД (</w:t>
      </w:r>
      <w:r>
        <w:rPr>
          <w:rFonts w:eastAsia="Arial" w:cs="Arial" w:ascii="FreeSans" w:hAnsi="FreeSans"/>
          <w:b/>
          <w:bCs/>
          <w:sz w:val="30"/>
          <w:szCs w:val="30"/>
        </w:rPr>
        <w:t>WOW</w:t>
      </w:r>
      <w:r>
        <w:rPr>
          <w:rFonts w:eastAsia="Arial" w:cs="Arial" w:ascii="FreeSans" w:hAnsi="FreeSans"/>
          <w:b/>
          <w:bCs/>
          <w:sz w:val="30"/>
          <w:szCs w:val="30"/>
          <w:lang w:val="ru-RU"/>
        </w:rPr>
        <w:t xml:space="preserve"> </w:t>
      </w:r>
      <w:r>
        <w:rPr>
          <w:rFonts w:eastAsia="Arial" w:cs="Arial" w:ascii="FreeSans" w:hAnsi="FreeSans"/>
          <w:b/>
          <w:bCs/>
          <w:sz w:val="30"/>
          <w:szCs w:val="30"/>
        </w:rPr>
        <w:t>TEA</w:t>
      </w:r>
      <w:r>
        <w:rPr>
          <w:rFonts w:eastAsia="Arial" w:cs="Arial" w:ascii="FreeSans" w:hAnsi="FreeSans"/>
          <w:b/>
          <w:bCs/>
          <w:sz w:val="30"/>
          <w:szCs w:val="30"/>
          <w:lang w:val="ru-RU"/>
        </w:rPr>
        <w:t>)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 xml:space="preserve">С настоящото уведомявам, че се отказвам от сключения от мен договор за покупка на следните стоки: 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 xml:space="preserve">Описание на продукта: ..........................................................  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..................................................................................................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Номер на поръчка:..................................................................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Стоката е поръчана на ..........................................................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Стоката е получена на ..........................................................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Име на потребителя: .............................................................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Адрес на потребителя:..........................................................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Телефон:................................................................................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Имейл:....................................................................................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Сума за възстановяване:......................................................</w:t>
      </w:r>
    </w:p>
    <w:p>
      <w:pPr>
        <w:pStyle w:val="Normal"/>
        <w:ind w:left="0" w:hanging="2"/>
        <w:jc w:val="left"/>
        <w:rPr>
          <w:rFonts w:ascii="FreeSans" w:hAnsi="FreeSans" w:eastAsia="Arial" w:cs="Arial"/>
          <w:sz w:val="30"/>
          <w:szCs w:val="30"/>
          <w:lang w:val="ru-RU"/>
        </w:rPr>
      </w:pPr>
      <w:r>
        <w:rPr>
          <w:rFonts w:eastAsia="Arial" w:cs="Arial" w:ascii="FreeSans" w:hAnsi="FreeSans"/>
          <w:sz w:val="30"/>
          <w:szCs w:val="30"/>
          <w:lang w:val="ru-RU"/>
        </w:rPr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Моля, сумата да ми бъде възстановена по банков път: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Банка: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</w:rPr>
        <w:t>IBAN</w:t>
      </w:r>
      <w:r>
        <w:rPr>
          <w:rFonts w:eastAsia="Arial" w:cs="Arial" w:ascii="FreeSans" w:hAnsi="FreeSans"/>
          <w:sz w:val="30"/>
          <w:szCs w:val="30"/>
          <w:lang w:val="ru-RU"/>
        </w:rPr>
        <w:t>: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</w:rPr>
        <w:t>SWIFT</w:t>
      </w:r>
      <w:r>
        <w:rPr>
          <w:rFonts w:eastAsia="Arial" w:cs="Arial" w:ascii="FreeSans" w:hAnsi="FreeSans"/>
          <w:sz w:val="30"/>
          <w:szCs w:val="30"/>
          <w:lang w:val="ru-RU"/>
        </w:rPr>
        <w:t>:</w:t>
      </w:r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 xml:space="preserve">Получател: </w:t>
      </w:r>
    </w:p>
    <w:p>
      <w:pPr>
        <w:pStyle w:val="Normal"/>
        <w:ind w:left="0" w:hanging="0"/>
        <w:jc w:val="left"/>
        <w:rPr>
          <w:rFonts w:ascii="FreeSans" w:hAnsi="FreeSans" w:eastAsia="Arial" w:cs="Arial"/>
          <w:b/>
          <w:b/>
          <w:bCs/>
          <w:i/>
          <w:i/>
          <w:iCs/>
          <w:sz w:val="30"/>
          <w:szCs w:val="30"/>
          <w:lang w:val="bg-BG"/>
        </w:rPr>
      </w:pPr>
      <w:r>
        <w:rPr>
          <w:rFonts w:eastAsia="Arial" w:cs="Arial" w:ascii="FreeSans" w:hAnsi="FreeSans"/>
          <w:b/>
          <w:bCs/>
          <w:i/>
          <w:iCs/>
          <w:sz w:val="30"/>
          <w:szCs w:val="30"/>
          <w:lang w:val="bg-BG"/>
        </w:rPr>
      </w:r>
    </w:p>
    <w:p>
      <w:pPr>
        <w:pStyle w:val="Normal"/>
        <w:ind w:left="0" w:hanging="0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sz w:val="30"/>
          <w:szCs w:val="30"/>
          <w:lang w:val="ru-RU"/>
        </w:rPr>
        <w:t>Дата: ......................</w:t>
      </w:r>
    </w:p>
    <w:p>
      <w:pPr>
        <w:pStyle w:val="Normal"/>
        <w:ind w:left="0" w:hanging="2"/>
        <w:jc w:val="left"/>
        <w:rPr>
          <w:rFonts w:ascii="FreeSans" w:hAnsi="FreeSans" w:eastAsia="Arial" w:cs="Arial"/>
          <w:sz w:val="30"/>
          <w:szCs w:val="30"/>
          <w:lang w:val="ru-RU"/>
        </w:rPr>
      </w:pPr>
      <w:r>
        <w:rPr>
          <w:rFonts w:eastAsia="Arial" w:cs="Arial" w:ascii="FreeSans" w:hAnsi="FreeSans"/>
          <w:sz w:val="30"/>
          <w:szCs w:val="30"/>
          <w:lang w:val="ru-RU"/>
        </w:rPr>
      </w:r>
    </w:p>
    <w:p>
      <w:pPr>
        <w:pStyle w:val="Normal"/>
        <w:ind w:left="0" w:hanging="2"/>
        <w:jc w:val="left"/>
        <w:rPr/>
      </w:pPr>
      <w:r>
        <w:rPr>
          <w:rFonts w:eastAsia="Arial" w:cs="Arial" w:ascii="FreeSans" w:hAnsi="FreeSans"/>
          <w:b/>
          <w:bCs/>
          <w:sz w:val="30"/>
          <w:szCs w:val="30"/>
          <w:lang w:val="bg-BG"/>
        </w:rPr>
        <w:t>2.</w:t>
      </w:r>
      <w:hyperlink r:id="rId4">
        <w:r>
          <w:rPr>
            <w:rStyle w:val="InternetLink"/>
            <w:rFonts w:eastAsia="Arial" w:cs="Arial" w:ascii="FreeSans" w:hAnsi="FreeSans"/>
            <w:b/>
            <w:bCs/>
            <w:sz w:val="30"/>
            <w:szCs w:val="30"/>
            <w:lang w:val="bg-BG"/>
          </w:rPr>
          <w:t xml:space="preserve"> Адресът за връщане ще откриете в точка 53 в общите условия:</w:t>
        </w:r>
      </w:hyperlink>
      <w:r>
        <w:rPr>
          <w:rFonts w:eastAsia="Arial" w:cs="Arial" w:ascii="FreeSans" w:hAnsi="FreeSans"/>
          <w:b/>
          <w:bCs/>
          <w:sz w:val="30"/>
          <w:szCs w:val="30"/>
          <w:lang w:val="bg-BG"/>
        </w:rPr>
        <w:t xml:space="preserve"> </w:t>
      </w:r>
    </w:p>
    <w:p>
      <w:pPr>
        <w:pStyle w:val="Normal"/>
        <w:ind w:left="0" w:hanging="2"/>
        <w:jc w:val="left"/>
        <w:rPr>
          <w:rFonts w:ascii="FreeSans" w:hAnsi="FreeSans"/>
          <w:i/>
          <w:i/>
          <w:iCs/>
          <w:sz w:val="30"/>
          <w:szCs w:val="30"/>
        </w:rPr>
      </w:pPr>
      <w:r>
        <w:rPr>
          <w:rFonts w:eastAsia="Arial" w:cs="Arial" w:ascii="FreeSans" w:hAnsi="FreeSans"/>
          <w:i/>
          <w:iCs/>
          <w:sz w:val="30"/>
          <w:szCs w:val="30"/>
          <w:lang w:val="bg-BG"/>
        </w:rPr>
        <w:t xml:space="preserve">53. </w:t>
      </w:r>
      <w:r>
        <w:rPr>
          <w:rFonts w:eastAsia="Arial" w:cs="Arial" w:ascii="FreeSans" w:hAnsi="FreeSans"/>
          <w:b w:val="false"/>
          <w:i/>
          <w:iCs/>
          <w:caps w:val="false"/>
          <w:smallCaps w:val="false"/>
          <w:color w:val="1B1919"/>
          <w:spacing w:val="0"/>
          <w:sz w:val="30"/>
          <w:szCs w:val="30"/>
          <w:lang w:val="bg-BG"/>
        </w:rPr>
        <w:t>Стоките следва да бъдат върнати в склада на фирма АТОП ООД: </w:t>
      </w:r>
      <w:r>
        <w:rPr>
          <w:rFonts w:eastAsia="Arial" w:cs="Arial" w:ascii="FreeSans" w:hAnsi="FreeSans"/>
          <w:i/>
          <w:iCs/>
          <w:sz w:val="30"/>
          <w:szCs w:val="30"/>
          <w:lang w:val="bg-BG"/>
        </w:rPr>
        <w:t> </w:t>
      </w:r>
      <w:r>
        <w:rPr>
          <w:rFonts w:eastAsia="Arial" w:cs="Arial" w:ascii="FreeSans" w:hAnsi="FreeSans"/>
          <w:b/>
          <w:i/>
          <w:iCs/>
          <w:sz w:val="30"/>
          <w:szCs w:val="30"/>
          <w:lang w:val="bg-BG"/>
        </w:rPr>
        <w:t>ул. „Димчо Дебелянов“ No.46, гр. Пазарджик, за WOW TEA/„АТОП“ ООД </w:t>
      </w:r>
      <w:r>
        <w:rPr>
          <w:rFonts w:eastAsia="Arial" w:cs="Arial" w:ascii="FreeSans" w:hAnsi="FreeSans"/>
          <w:b w:val="false"/>
          <w:i/>
          <w:iCs/>
          <w:caps w:val="false"/>
          <w:smallCaps w:val="false"/>
          <w:color w:val="1B1919"/>
          <w:spacing w:val="0"/>
          <w:sz w:val="30"/>
          <w:szCs w:val="30"/>
          <w:lang w:val="bg-BG"/>
        </w:rPr>
        <w:t>с опция за преглед, за да може да бъдат прегледани състоянието и съответствието с условията на връщане.</w:t>
      </w:r>
    </w:p>
    <w:p>
      <w:pPr>
        <w:pStyle w:val="Normal"/>
        <w:ind w:left="0" w:hanging="2"/>
        <w:jc w:val="left"/>
        <w:rPr/>
      </w:pPr>
      <w:r>
        <w:rPr>
          <w:rFonts w:eastAsia="Arial" w:cs="Arial" w:ascii="FreeSans" w:hAnsi="FreeSans"/>
          <w:b/>
          <w:bCs/>
          <w:sz w:val="30"/>
          <w:szCs w:val="30"/>
          <w:lang w:val="bg-BG"/>
        </w:rPr>
        <w:br/>
        <w:t xml:space="preserve">3. След като изпратите стоката обратно към нас, изпратете ни тракинг номера, с който пътува, отново на </w:t>
      </w:r>
      <w:hyperlink r:id="rId5">
        <w:r>
          <w:rPr>
            <w:rFonts w:eastAsia="Arial" w:cs="Arial" w:ascii="FreeSans" w:hAnsi="FreeSans"/>
            <w:b/>
            <w:bCs/>
            <w:color w:val="0563C1"/>
            <w:sz w:val="30"/>
            <w:szCs w:val="30"/>
            <w:lang w:val="ru-RU"/>
          </w:rPr>
          <w:t>customers</w:t>
        </w:r>
      </w:hyperlink>
      <w:hyperlink r:id="rId6">
        <w:r>
          <w:rPr>
            <w:rFonts w:eastAsia="Arial" w:cs="Arial" w:ascii="FreeSans" w:hAnsi="FreeSans"/>
            <w:b/>
            <w:bCs/>
            <w:color w:val="0563C1"/>
            <w:sz w:val="30"/>
            <w:szCs w:val="30"/>
            <w:lang w:val="ru-RU"/>
          </w:rPr>
          <w:t>@</w:t>
        </w:r>
        <w:r>
          <w:rPr>
            <w:rFonts w:eastAsia="Arial" w:cs="Arial" w:ascii="FreeSans" w:hAnsi="FreeSans"/>
            <w:b/>
            <w:bCs/>
            <w:color w:val="0563C1"/>
            <w:sz w:val="30"/>
            <w:szCs w:val="30"/>
            <w:lang w:val="en-US"/>
          </w:rPr>
          <w:t>wowtea</w:t>
        </w:r>
        <w:r>
          <w:rPr>
            <w:rFonts w:eastAsia="Arial" w:cs="Arial" w:ascii="FreeSans" w:hAnsi="FreeSans"/>
            <w:b/>
            <w:bCs/>
            <w:color w:val="0563C1"/>
            <w:sz w:val="30"/>
            <w:szCs w:val="30"/>
            <w:lang w:val="ru-RU"/>
          </w:rPr>
          <w:t>.</w:t>
        </w:r>
        <w:r>
          <w:rPr>
            <w:rFonts w:eastAsia="Arial" w:cs="Arial" w:ascii="FreeSans" w:hAnsi="FreeSans"/>
            <w:b/>
            <w:bCs/>
            <w:color w:val="0563C1"/>
            <w:sz w:val="30"/>
            <w:szCs w:val="30"/>
            <w:lang w:val="en-US"/>
          </w:rPr>
          <w:t>eu</w:t>
        </w:r>
      </w:hyperlink>
    </w:p>
    <w:p>
      <w:pPr>
        <w:pStyle w:val="Normal"/>
        <w:ind w:left="0" w:hanging="2"/>
        <w:jc w:val="left"/>
        <w:rPr>
          <w:rFonts w:ascii="FreeSans" w:hAnsi="FreeSans"/>
          <w:sz w:val="30"/>
          <w:szCs w:val="30"/>
        </w:rPr>
      </w:pPr>
      <w:r>
        <w:rPr>
          <w:rFonts w:eastAsia="Arial" w:cs="Arial" w:ascii="FreeSans" w:hAnsi="FreeSans"/>
          <w:b/>
          <w:bCs/>
          <w:sz w:val="30"/>
          <w:szCs w:val="30"/>
          <w:lang w:val="bg-BG"/>
        </w:rPr>
        <w:t>4</w:t>
      </w:r>
      <w:r>
        <w:rPr>
          <w:rFonts w:eastAsia="Arial" w:cs="Arial" w:ascii="FreeSans" w:hAnsi="FreeSans"/>
          <w:b/>
          <w:bCs/>
          <w:sz w:val="30"/>
          <w:szCs w:val="30"/>
          <w:lang w:val="ru-RU"/>
        </w:rPr>
        <w:t xml:space="preserve">. </w:t>
      </w:r>
      <w:r>
        <w:rPr>
          <w:rFonts w:eastAsia="Arial" w:cs="Arial" w:ascii="FreeSans" w:hAnsi="FreeSans"/>
          <w:b/>
          <w:bCs/>
          <w:sz w:val="30"/>
          <w:szCs w:val="30"/>
          <w:lang w:val="bg-BG"/>
        </w:rPr>
        <w:t xml:space="preserve">След получаване на стоката обратно сумата ще бъде възстановена, спрямо общите ни условия, в 14 дневен срок. </w:t>
      </w:r>
    </w:p>
    <w:p>
      <w:pPr>
        <w:pStyle w:val="Normal"/>
        <w:ind w:left="0" w:hanging="2"/>
        <w:jc w:val="left"/>
        <w:rPr>
          <w:rFonts w:ascii="FreeSans" w:hAnsi="FreeSans" w:eastAsia="Arial" w:cs="Arial"/>
          <w:sz w:val="30"/>
          <w:szCs w:val="30"/>
          <w:lang w:val="ru-RU"/>
        </w:rPr>
      </w:pPr>
      <w:r>
        <w:rPr>
          <w:rFonts w:eastAsia="Arial" w:cs="Arial" w:ascii="FreeSans" w:hAnsi="FreeSans"/>
          <w:sz w:val="30"/>
          <w:szCs w:val="30"/>
          <w:lang w:val="ru-RU"/>
        </w:rPr>
      </w:r>
    </w:p>
    <w:p>
      <w:pPr>
        <w:pStyle w:val="Normal"/>
        <w:spacing w:before="0" w:after="160"/>
        <w:ind w:left="0" w:hanging="2"/>
        <w:jc w:val="left"/>
        <w:rPr>
          <w:rFonts w:ascii="FreeSans" w:hAnsi="FreeSans"/>
          <w:sz w:val="30"/>
          <w:szCs w:val="30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Free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ind w:left="-1" w:hanging="1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vertAlign w:val="subscript"/>
      <w:lang w:val="en-GB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563C1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HeaderChar" w:customStyle="1">
    <w:name w:val="Header Char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oterChar" w:customStyle="1">
    <w:name w:val="Footer Char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1d3e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c024b2"/>
    <w:rPr>
      <w:color w:val="800080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qFormat/>
    <w:pPr>
      <w:spacing w:lineRule="auto" w:line="240" w:before="0" w:after="0"/>
    </w:pPr>
    <w:rPr/>
  </w:style>
  <w:style w:type="paragraph" w:styleId="Footer">
    <w:name w:val="Footer"/>
    <w:basedOn w:val="Normal"/>
    <w:qFormat/>
    <w:pPr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tps://wowtea.eu/&#1074;&#1088;&#1098;&#1097;&#1072;&#1085;&#1077;/" TargetMode="External"/><Relationship Id="rId3" Type="http://schemas.openxmlformats.org/officeDocument/2006/relationships/hyperlink" Target="mailto:support@wowtea.eu" TargetMode="External"/><Relationship Id="rId4" Type="http://schemas.openxmlformats.org/officeDocument/2006/relationships/hyperlink" Target="ttps://wowtea.eu/&#1074;&#1088;&#1098;&#1097;&#1072;&#1085;&#1077;/" TargetMode="External"/><Relationship Id="rId5" Type="http://schemas.openxmlformats.org/officeDocument/2006/relationships/hyperlink" Target="mailto:support@wowtea.eu" TargetMode="External"/><Relationship Id="rId6" Type="http://schemas.openxmlformats.org/officeDocument/2006/relationships/hyperlink" Target="mailto:support@wowtea.e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Application>LibreOffice/7.3.7.2$Linux_X86_64 LibreOffice_project/30$Build-2</Application>
  <AppVersion>15.0000</AppVersion>
  <Pages>2</Pages>
  <Words>178</Words>
  <Characters>1606</Characters>
  <CharactersWithSpaces>1767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2019-11-07T07:16:00Z</dcterms:created>
  <dc:creator>Nikolay</dc:creator>
  <dc:description/>
  <dc:language>en-US</dc:language>
  <cp:lastModifiedBy/>
  <dcterms:modified xsi:type="dcterms:W3CDTF">2024-05-15T14:58:11Z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